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Szkolny zestaw podręczników w Zespole Szkół CKR w Janowie: Szkoła Branżowa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Kucharz  512001/Cukiernik  </w:t>
      </w:r>
      <w:r>
        <w:rPr>
          <w:rFonts w:eastAsia="Arial" w:cs="Arial" w:ascii="Arial" w:hAnsi="Arial"/>
          <w:b/>
          <w:color w:val="0D0D0D"/>
        </w:rPr>
        <w:t>751201</w:t>
      </w:r>
      <w:r>
        <w:rPr>
          <w:rFonts w:ascii="Times New Roman" w:hAnsi="Times New Roman"/>
          <w:b/>
          <w:sz w:val="28"/>
          <w:szCs w:val="28"/>
        </w:rPr>
        <w:t>system dzienny,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cykl kształcenia 2026/2027-2028/2029</w:t>
      </w:r>
    </w:p>
    <w:tbl>
      <w:tblPr>
        <w:tblW w:w="1602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5"/>
        <w:gridCol w:w="5812"/>
        <w:gridCol w:w="3827"/>
        <w:gridCol w:w="2836"/>
      </w:tblGrid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50"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Droga do dojrzałej wiary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Radosław Mazur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 Świętego Wojciecha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CZYTA! cz.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A.Klimowicz, J. Ginter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CZYTA! cz.2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A.Klimowicz, J. Ginter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CZYTA! cz.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A.Klimowicz, J. Ginter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English File 4th editionElementary Student Book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Christina Latham-Koening, ClivenOxenden, J.Lambert, P.Seligson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Oxford University Press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English File 4th editionPre - IntermediateStudentsBook with online practice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Christina Latham-Koening, ClivenOxenden, J.Lambert, P.Seligson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Oxford University Press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English File 4th editionIntermediate Plus StudentsBook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Christina Latham-Koening, ClivenOxenden, J.Lambert, P.Seligson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Oxford University Press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kl.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Dziś historia. Szkoła branżowa I stopnia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Stanisław Zając</w:t>
            </w:r>
          </w:p>
          <w:tbl>
            <w:tblPr>
              <w:tblW w:w="135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35"/>
            </w:tblGrid>
            <w:tr>
              <w:trPr/>
              <w:tc>
                <w:tcPr>
                  <w:tcW w:w="13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eastAsia="" w:eastAsiaTheme="minorEastAsia"/>
                      <w:lang w:eastAsia="pl-PL"/>
                    </w:rPr>
                  </w:pPr>
                  <w:r>
                    <w:rPr>
                      <w:rFonts w:eastAsia="" w:eastAsiaTheme="minorEastAsia"/>
                      <w:lang w:eastAsia="pl-P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SOP Oświatowiec Toruń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Biznes i zarządzanie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Krok w biznes i zarządzanie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Z.Makieła, T.Rachwał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GEOGRAFII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P.Knoch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BIOLOGIA NA CZASIE. ZAKRES PODSTAWOWY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Hemin, Holeczko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Nowa Era Edycja 2024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LICZY!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Karolina Wej, Wojciech Babiański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LICZY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Karolina Wej, Wojciech Babiański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SIĘ LICZY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Karolina Wej, Wojciech Babiański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kl.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1-3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G.Koba, K.Koba-Gołaszewska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Migra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dla bezpieczeństwa kl.1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ojvnm2t"/>
                <w:rFonts w:cs="Times New Roman" w:ascii="Times New Roman" w:hAnsi="Times New Roman"/>
                <w:sz w:val="24"/>
                <w:szCs w:val="24"/>
              </w:rPr>
              <w:t xml:space="preserve">ŻYJE I DZIAŁAM BEZPIECZNIE.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Nowe wydanie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 Słoma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obywatelska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obywatelska szkoła branżowa I st.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J.Niszcz, St.Zając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SOP Oświatowiec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Cooking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Virginia Evans, Jenny Dooley, Ryan Hayley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Express Publishing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Kucharz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Wyposażenie zakładów gastronomicznych i BHP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Wyposażenie i zasady bezpieczeństwa w gastronomii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A.Kasperek, M.Kontratowicz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gastronomii i żywienia człowieka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gastronomii i technologii żywności cz.1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A.Kmiołek - Gizera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Technologia gastronomiczna z towaroznawstwem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Technologia gastronomiczna z towaroznastwem cz.1 i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M.Konarzewska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Cukiernik: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eastAsia="pl-PL"/>
              </w:rPr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Technologia produkcji cukierniczej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Technologia produkcji cukierniczej cz.1 i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34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M.Kazimierczak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przetwórstwa spożywczego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gastronomii i technologii żywności –część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A.Kmiołek - Gizera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>
          <w:trHeight w:val="412" w:hRule="atLeast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Wyposażenie zakładów cukierniczych i BHP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Technika w produkcji cukierniczej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K.Kocierz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WSiP</w:t>
            </w:r>
          </w:p>
        </w:tc>
      </w:tr>
    </w:tbl>
    <w:p>
      <w:pPr>
        <w:pStyle w:val="Normal"/>
        <w:rPr/>
      </w:pPr>
      <w:r>
        <w:rPr/>
        <w:t>Zaopiniowano przez Radę Pedagogiczną: 22.06.2026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708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jvnm2t" w:customStyle="1">
    <w:name w:val="tojvnm2t"/>
    <w:basedOn w:val="DefaultParagraphFont"/>
    <w:qFormat/>
    <w:rsid w:val="00cd708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LibreOffice/25.8.6.2$Windows_X86_64 LibreOffice_project/b4b39682cd9868fa725bc664aff94278d315bd04</Application>
  <AppVersion>15.0000</AppVersion>
  <Pages>2</Pages>
  <Words>343</Words>
  <Characters>2231</Characters>
  <CharactersWithSpaces>2483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2025-04-15T11:10:00Z</dcterms:created>
  <dc:creator>Joanna</dc:creator>
  <dc:description/>
  <dc:language>pl-PL</dc:language>
  <cp:lastModifiedBy/>
  <cp:lastPrinted>2025-05-30T08:09:00Z</cp:lastPrinted>
  <dcterms:modified xsi:type="dcterms:W3CDTF">2026-06-25T09:57:41Z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